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60" w:rsidRPr="00F22460" w:rsidRDefault="00F22460" w:rsidP="00F22460">
      <w:pPr>
        <w:pStyle w:val="Nincstrkz"/>
        <w:rPr>
          <w:sz w:val="36"/>
        </w:rPr>
      </w:pPr>
      <w:proofErr w:type="spellStart"/>
      <w:r w:rsidRPr="00F22460">
        <w:rPr>
          <w:sz w:val="36"/>
        </w:rPr>
        <w:t>Al-Fatihah</w:t>
      </w:r>
      <w:proofErr w:type="spellEnd"/>
      <w:r w:rsidRPr="00F22460">
        <w:rPr>
          <w:sz w:val="36"/>
        </w:rPr>
        <w:t xml:space="preserve"> </w:t>
      </w:r>
      <w:proofErr w:type="spellStart"/>
      <w:r w:rsidRPr="00F22460">
        <w:rPr>
          <w:sz w:val="36"/>
        </w:rPr>
        <w:t>Simple</w:t>
      </w:r>
      <w:proofErr w:type="spellEnd"/>
      <w:r w:rsidRPr="00F22460">
        <w:rPr>
          <w:sz w:val="36"/>
        </w:rPr>
        <w:t xml:space="preserve"> </w:t>
      </w:r>
      <w:proofErr w:type="spellStart"/>
      <w:r w:rsidRPr="00F22460">
        <w:rPr>
          <w:sz w:val="36"/>
        </w:rPr>
        <w:t>Spells</w:t>
      </w:r>
      <w:proofErr w:type="spellEnd"/>
    </w:p>
    <w:tbl>
      <w:tblPr>
        <w:tblW w:w="7539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7539"/>
      </w:tblGrid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Cheat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One's</w:t>
            </w:r>
            <w:proofErr w:type="spellEnd"/>
            <w:r w:rsidRPr="00F22460">
              <w:t xml:space="preserve"> Mind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1)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II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III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IV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V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Dhikr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1)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r w:rsidRPr="00F22460">
              <w:t xml:space="preserve">Enter </w:t>
            </w:r>
            <w:proofErr w:type="spellStart"/>
            <w:r w:rsidRPr="00F22460">
              <w:t>Astral</w:t>
            </w:r>
            <w:proofErr w:type="spellEnd"/>
            <w:r w:rsidRPr="00F22460">
              <w:t xml:space="preserve"> Umbra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Increase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Intelligence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Increase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Wits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Make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Friendship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Make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Friendship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With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Animals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Make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Friendship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With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Hostile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Animals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Mental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Operation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Mental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Operation</w:t>
            </w:r>
            <w:proofErr w:type="spellEnd"/>
            <w:r w:rsidRPr="00F22460">
              <w:t xml:space="preserve"> Master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r w:rsidRPr="00F22460">
              <w:t xml:space="preserve">Net Of </w:t>
            </w:r>
            <w:proofErr w:type="spellStart"/>
            <w:r w:rsidRPr="00F22460">
              <w:t>Minds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Pair</w:t>
            </w:r>
            <w:proofErr w:type="spellEnd"/>
            <w:r w:rsidRPr="00F22460">
              <w:t xml:space="preserve"> Of </w:t>
            </w:r>
            <w:proofErr w:type="spellStart"/>
            <w:r w:rsidRPr="00F22460">
              <w:t>Minds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r w:rsidRPr="00F22460">
              <w:t xml:space="preserve">Project </w:t>
            </w:r>
            <w:proofErr w:type="spellStart"/>
            <w:r w:rsidRPr="00F22460">
              <w:t>Emotion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r w:rsidRPr="00F22460">
              <w:t xml:space="preserve">Project </w:t>
            </w:r>
            <w:proofErr w:type="spellStart"/>
            <w:r w:rsidRPr="00F22460">
              <w:t>Thoughts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See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Surface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Thoughts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</w:tc>
      </w:tr>
      <w:tr w:rsidR="00F22460" w:rsidRPr="00F22460" w:rsidTr="00F22460">
        <w:trPr>
          <w:trHeight w:val="28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F22460">
            <w:pPr>
              <w:pStyle w:val="Nincstrkz"/>
              <w:rPr>
                <w:szCs w:val="20"/>
              </w:rPr>
            </w:pPr>
            <w:proofErr w:type="spellStart"/>
            <w:r w:rsidRPr="00F22460">
              <w:t>Speak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Languages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</w:tc>
      </w:tr>
    </w:tbl>
    <w:p w:rsidR="00F22460" w:rsidRDefault="00F22460"/>
    <w:tbl>
      <w:tblPr>
        <w:tblW w:w="10084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084"/>
      </w:tblGrid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Cheat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One's</w:t>
            </w:r>
            <w:proofErr w:type="spellEnd"/>
            <w:r w:rsidRPr="00F22460">
              <w:t xml:space="preserve"> Mind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  <w:p w:rsidR="00F22460" w:rsidRDefault="00F22460" w:rsidP="00F22460">
            <w:pPr>
              <w:pStyle w:val="Nincstrkz"/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subtly</w:t>
            </w:r>
            <w:proofErr w:type="spellEnd"/>
            <w:r>
              <w:t xml:space="preserve"> enter a </w:t>
            </w:r>
            <w:proofErr w:type="spellStart"/>
            <w:r>
              <w:t>subject’s</w:t>
            </w:r>
            <w:proofErr w:type="spellEnd"/>
            <w:r>
              <w:t xml:space="preserve"> </w:t>
            </w:r>
            <w:proofErr w:type="spellStart"/>
            <w:r>
              <w:t>consciousnes</w:t>
            </w:r>
            <w:proofErr w:type="spellEnd"/>
            <w:r>
              <w:t xml:space="preserve">,s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</w:t>
            </w:r>
            <w:proofErr w:type="spellStart"/>
            <w:r>
              <w:t>memories</w:t>
            </w:r>
            <w:proofErr w:type="spellEnd"/>
            <w:r>
              <w:t xml:space="preserve">, </w:t>
            </w:r>
            <w:proofErr w:type="spellStart"/>
            <w:r>
              <w:t>offering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vectors</w:t>
            </w:r>
            <w:proofErr w:type="spellEnd"/>
            <w:r>
              <w:t xml:space="preserve"> of </w:t>
            </w:r>
            <w:proofErr w:type="spellStart"/>
            <w:r>
              <w:t>thought</w:t>
            </w:r>
            <w:proofErr w:type="spellEnd"/>
            <w:r>
              <w:t xml:space="preserve"> (int he </w:t>
            </w:r>
            <w:proofErr w:type="spellStart"/>
            <w:r>
              <w:t>guise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subject’s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stream</w:t>
            </w:r>
            <w:proofErr w:type="spellEnd"/>
            <w:r>
              <w:t xml:space="preserve"> of </w:t>
            </w:r>
            <w:proofErr w:type="spellStart"/>
            <w:r>
              <w:t>consciousness</w:t>
            </w:r>
            <w:proofErr w:type="spellEnd"/>
            <w:r>
              <w:t xml:space="preserve">) and </w:t>
            </w:r>
            <w:proofErr w:type="spellStart"/>
            <w:r>
              <w:t>implanting</w:t>
            </w:r>
            <w:proofErr w:type="spellEnd"/>
            <w:r>
              <w:t xml:space="preserve"> </w:t>
            </w:r>
            <w:proofErr w:type="spellStart"/>
            <w:r>
              <w:t>compelling</w:t>
            </w:r>
            <w:proofErr w:type="spellEnd"/>
            <w:r>
              <w:t xml:space="preserve"> </w:t>
            </w:r>
            <w:proofErr w:type="spellStart"/>
            <w:r>
              <w:t>suggestions</w:t>
            </w:r>
            <w:proofErr w:type="spellEnd"/>
            <w:r>
              <w:t xml:space="preserve">,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ponders</w:t>
            </w:r>
            <w:proofErr w:type="spellEnd"/>
            <w:r>
              <w:t xml:space="preserve"> and, </w:t>
            </w:r>
            <w:proofErr w:type="spellStart"/>
            <w:r>
              <w:t>possibly</w:t>
            </w:r>
            <w:proofErr w:type="spellEnd"/>
            <w:r>
              <w:t xml:space="preserve">, </w:t>
            </w:r>
            <w:proofErr w:type="spellStart"/>
            <w:r>
              <w:t>acts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1)</w:t>
            </w:r>
          </w:p>
          <w:p w:rsidR="00F22460" w:rsidRDefault="00F22460" w:rsidP="002B45AB">
            <w:pPr>
              <w:pStyle w:val="Nincstrkz"/>
            </w:pPr>
            <w:proofErr w:type="spellStart"/>
            <w:r w:rsidRPr="00F54B61">
              <w:t>Senses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prese</w:t>
            </w:r>
            <w:r>
              <w:t>nce</w:t>
            </w:r>
            <w:proofErr w:type="spellEnd"/>
            <w:r>
              <w:t xml:space="preserve"> of </w:t>
            </w:r>
            <w:proofErr w:type="spellStart"/>
            <w:r>
              <w:t>others</w:t>
            </w:r>
            <w:proofErr w:type="spellEnd"/>
            <w:r>
              <w:t xml:space="preserve"> of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fellowship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several</w:t>
            </w:r>
            <w:proofErr w:type="spellEnd"/>
            <w:r>
              <w:t xml:space="preserve"> </w:t>
            </w:r>
            <w:proofErr w:type="spellStart"/>
            <w:r>
              <w:t>ours</w:t>
            </w:r>
            <w:proofErr w:type="spellEnd"/>
            <w:r>
              <w:t xml:space="preserve"> of </w:t>
            </w:r>
            <w:proofErr w:type="spellStart"/>
            <w:r>
              <w:t>distance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II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  <w:p w:rsidR="00F22460" w:rsidRPr="00F54B61" w:rsidRDefault="00F22460" w:rsidP="00F22460">
            <w:pPr>
              <w:pStyle w:val="Nincstrkz"/>
            </w:pPr>
            <w:proofErr w:type="spellStart"/>
            <w:r w:rsidRPr="00F54B61">
              <w:t>Senses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presence</w:t>
            </w:r>
            <w:proofErr w:type="spellEnd"/>
            <w:r w:rsidRPr="00F54B61">
              <w:t xml:space="preserve"> of </w:t>
            </w:r>
            <w:proofErr w:type="spellStart"/>
            <w:r w:rsidRPr="00F54B61">
              <w:t>others</w:t>
            </w:r>
            <w:proofErr w:type="spellEnd"/>
            <w:r w:rsidRPr="00F54B61">
              <w:t xml:space="preserve"> of </w:t>
            </w:r>
            <w:proofErr w:type="spellStart"/>
            <w:r w:rsidRPr="00F54B61">
              <w:t>his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fellowship</w:t>
            </w:r>
            <w:proofErr w:type="spellEnd"/>
            <w:r w:rsidRPr="00F54B61">
              <w:t xml:space="preserve"> and </w:t>
            </w:r>
            <w:proofErr w:type="spellStart"/>
            <w:r w:rsidRPr="00F54B61">
              <w:t>freely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communicates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mind-to-min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willing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day’s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of </w:t>
            </w:r>
            <w:proofErr w:type="spellStart"/>
            <w:r>
              <w:t>distance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III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  <w:p w:rsidR="00F22460" w:rsidRPr="00F54B61" w:rsidRDefault="00F22460" w:rsidP="00F22460">
            <w:pPr>
              <w:pStyle w:val="Nincstrkz"/>
            </w:pPr>
            <w:proofErr w:type="spellStart"/>
            <w:r w:rsidRPr="00F54B61">
              <w:t>Senses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presence</w:t>
            </w:r>
            <w:proofErr w:type="spellEnd"/>
            <w:r w:rsidRPr="00F54B61">
              <w:t xml:space="preserve"> of </w:t>
            </w:r>
            <w:proofErr w:type="spellStart"/>
            <w:r w:rsidRPr="00F54B61">
              <w:t>others</w:t>
            </w:r>
            <w:proofErr w:type="spellEnd"/>
            <w:r w:rsidRPr="00F54B61">
              <w:t xml:space="preserve"> of </w:t>
            </w:r>
            <w:proofErr w:type="spellStart"/>
            <w:r w:rsidRPr="00F54B61">
              <w:t>his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fellowship</w:t>
            </w:r>
            <w:proofErr w:type="spellEnd"/>
            <w:r w:rsidRPr="00F54B61">
              <w:t xml:space="preserve"> and </w:t>
            </w:r>
            <w:proofErr w:type="spellStart"/>
            <w:r w:rsidRPr="00F54B61">
              <w:t>freely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communicates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mind-to-mind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with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them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if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they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are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willing</w:t>
            </w:r>
            <w:proofErr w:type="spellEnd"/>
            <w:r w:rsidRPr="00F54B61">
              <w:t>.</w:t>
            </w:r>
            <w:r>
              <w:t xml:space="preserve"> 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share</w:t>
            </w:r>
            <w:proofErr w:type="spellEnd"/>
            <w:r>
              <w:t xml:space="preserve"> </w:t>
            </w:r>
            <w:proofErr w:type="spellStart"/>
            <w:r>
              <w:t>thougths</w:t>
            </w:r>
            <w:proofErr w:type="spellEnd"/>
            <w:r>
              <w:t xml:space="preserve"> and image sin a </w:t>
            </w:r>
            <w:proofErr w:type="spellStart"/>
            <w:r>
              <w:t>week’s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of </w:t>
            </w:r>
            <w:proofErr w:type="spellStart"/>
            <w:r>
              <w:t>distance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IV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  <w:p w:rsidR="00F22460" w:rsidRPr="00F54B61" w:rsidRDefault="00F22460" w:rsidP="00F22460">
            <w:pPr>
              <w:pStyle w:val="Nincstrkz"/>
            </w:pPr>
            <w:proofErr w:type="spellStart"/>
            <w:r w:rsidRPr="00F54B61">
              <w:t>Senses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presence</w:t>
            </w:r>
            <w:proofErr w:type="spellEnd"/>
            <w:r w:rsidRPr="00F54B61">
              <w:t xml:space="preserve"> of </w:t>
            </w:r>
            <w:proofErr w:type="spellStart"/>
            <w:r w:rsidRPr="00F54B61">
              <w:t>others</w:t>
            </w:r>
            <w:proofErr w:type="spellEnd"/>
            <w:r w:rsidRPr="00F54B61">
              <w:t xml:space="preserve"> of </w:t>
            </w:r>
            <w:proofErr w:type="spellStart"/>
            <w:r w:rsidRPr="00F54B61">
              <w:t>his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fellowship</w:t>
            </w:r>
            <w:proofErr w:type="spellEnd"/>
            <w:r w:rsidRPr="00F54B61">
              <w:t xml:space="preserve"> and </w:t>
            </w:r>
            <w:proofErr w:type="spellStart"/>
            <w:r w:rsidRPr="00F54B61">
              <w:t>freely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communicates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mind-to-mind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with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them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if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they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are</w:t>
            </w:r>
            <w:proofErr w:type="spellEnd"/>
            <w:r w:rsidRPr="00F54B61">
              <w:t xml:space="preserve"> </w:t>
            </w:r>
            <w:proofErr w:type="spellStart"/>
            <w:r w:rsidRPr="00F54B61">
              <w:t>willing</w:t>
            </w:r>
            <w:proofErr w:type="spellEnd"/>
            <w:r w:rsidRPr="00F54B61">
              <w:t>.</w:t>
            </w:r>
            <w:r>
              <w:t xml:space="preserve"> 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share</w:t>
            </w:r>
            <w:proofErr w:type="spellEnd"/>
            <w:r>
              <w:t xml:space="preserve"> </w:t>
            </w:r>
            <w:proofErr w:type="spellStart"/>
            <w:r>
              <w:t>thougths</w:t>
            </w:r>
            <w:proofErr w:type="spellEnd"/>
            <w:r>
              <w:t xml:space="preserve"> and </w:t>
            </w:r>
            <w:proofErr w:type="spellStart"/>
            <w:r>
              <w:t>images</w:t>
            </w:r>
            <w:proofErr w:type="spellEnd"/>
            <w:r>
              <w:t xml:space="preserve">. </w:t>
            </w:r>
            <w:r>
              <w:rPr>
                <w:szCs w:val="24"/>
              </w:rPr>
              <w:t xml:space="preserve">He is of </w:t>
            </w:r>
            <w:proofErr w:type="spellStart"/>
            <w:r>
              <w:rPr>
                <w:szCs w:val="24"/>
              </w:rPr>
              <w:t>one</w:t>
            </w:r>
            <w:proofErr w:type="spellEnd"/>
            <w:r>
              <w:rPr>
                <w:szCs w:val="24"/>
              </w:rPr>
              <w:t xml:space="preserve"> mind, </w:t>
            </w:r>
            <w:proofErr w:type="spellStart"/>
            <w:r>
              <w:rPr>
                <w:szCs w:val="24"/>
              </w:rPr>
              <w:t>whenever</w:t>
            </w:r>
            <w:proofErr w:type="spellEnd"/>
            <w:r>
              <w:rPr>
                <w:szCs w:val="24"/>
              </w:rPr>
              <w:t xml:space="preserve"> he </w:t>
            </w:r>
            <w:proofErr w:type="spellStart"/>
            <w:r>
              <w:rPr>
                <w:szCs w:val="24"/>
              </w:rPr>
              <w:t>wishes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with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willing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Ahl-i-Batin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moth’s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travel</w:t>
            </w:r>
            <w:proofErr w:type="spellEnd"/>
            <w:r>
              <w:rPr>
                <w:szCs w:val="24"/>
              </w:rPr>
              <w:t xml:space="preserve"> of </w:t>
            </w:r>
            <w:proofErr w:type="spellStart"/>
            <w:r>
              <w:rPr>
                <w:szCs w:val="24"/>
              </w:rPr>
              <w:t>distance</w:t>
            </w:r>
            <w:proofErr w:type="spellEnd"/>
            <w:r>
              <w:rPr>
                <w:szCs w:val="24"/>
              </w:rP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Detect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Other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Ahl-i-Batins</w:t>
            </w:r>
            <w:proofErr w:type="spellEnd"/>
            <w:r w:rsidRPr="00F22460">
              <w:t xml:space="preserve"> V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shares</w:t>
            </w:r>
            <w:proofErr w:type="spellEnd"/>
            <w:r>
              <w:t xml:space="preserve"> a </w:t>
            </w:r>
            <w:proofErr w:type="spellStart"/>
            <w:r>
              <w:t>flawless</w:t>
            </w:r>
            <w:proofErr w:type="spellEnd"/>
            <w:r>
              <w:t xml:space="preserve"> </w:t>
            </w:r>
            <w:proofErr w:type="spellStart"/>
            <w:r>
              <w:t>psychic</w:t>
            </w:r>
            <w:proofErr w:type="spellEnd"/>
            <w:r>
              <w:t xml:space="preserve"> link,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willing</w:t>
            </w:r>
            <w:proofErr w:type="spellEnd"/>
            <w:r>
              <w:t xml:space="preserve"> </w:t>
            </w:r>
            <w:proofErr w:type="spellStart"/>
            <w:r>
              <w:t>Ahl-i-Batin</w:t>
            </w:r>
            <w:proofErr w:type="spellEnd"/>
            <w:r>
              <w:t xml:space="preserve"> </w:t>
            </w:r>
            <w:proofErr w:type="spellStart"/>
            <w:r>
              <w:t>everywhere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Dhikr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1)</w:t>
            </w:r>
          </w:p>
          <w:p w:rsidR="00F22460" w:rsidRPr="00FE36BE" w:rsidRDefault="00F22460" w:rsidP="00F22460">
            <w:pPr>
              <w:pStyle w:val="Nincstrkz"/>
            </w:pPr>
            <w:proofErr w:type="spellStart"/>
            <w:r w:rsidRPr="00FE36BE">
              <w:rPr>
                <w:szCs w:val="24"/>
              </w:rPr>
              <w:t>Active</w:t>
            </w:r>
            <w:proofErr w:type="spellEnd"/>
            <w:r w:rsidRPr="00FE36BE">
              <w:rPr>
                <w:szCs w:val="24"/>
              </w:rPr>
              <w:t>:</w:t>
            </w:r>
            <w:r>
              <w:t xml:space="preserve"> </w:t>
            </w:r>
            <w:proofErr w:type="spellStart"/>
            <w:r w:rsidRPr="00FE36BE">
              <w:t>Uses</w:t>
            </w:r>
            <w:proofErr w:type="spellEnd"/>
            <w:r w:rsidRPr="00FE36BE">
              <w:t xml:space="preserve"> a mantra </w:t>
            </w:r>
            <w:proofErr w:type="spellStart"/>
            <w:r w:rsidRPr="00FE36BE">
              <w:t>or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written</w:t>
            </w:r>
            <w:proofErr w:type="spellEnd"/>
            <w:r w:rsidRPr="00FE36BE">
              <w:t xml:space="preserve"> amulett o fix </w:t>
            </w:r>
            <w:proofErr w:type="spellStart"/>
            <w:r w:rsidRPr="00FE36BE">
              <w:t>the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current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scene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in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memory</w:t>
            </w:r>
            <w:proofErr w:type="spellEnd"/>
            <w:r w:rsidRPr="00FE36BE">
              <w:t xml:space="preserve">, </w:t>
            </w:r>
            <w:proofErr w:type="spellStart"/>
            <w:r w:rsidRPr="00FE36BE">
              <w:t>including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all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details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that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do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not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immediately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register</w:t>
            </w:r>
            <w:proofErr w:type="spellEnd"/>
            <w:r w:rsidRPr="00FE36BE">
              <w:t xml:space="preserve"> int he </w:t>
            </w:r>
            <w:proofErr w:type="spellStart"/>
            <w:r w:rsidRPr="00FE36BE">
              <w:t>conscious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attention</w:t>
            </w:r>
            <w:proofErr w:type="spellEnd"/>
            <w:r w:rsidRPr="00FE36BE">
              <w:t xml:space="preserve"> of </w:t>
            </w:r>
            <w:proofErr w:type="spellStart"/>
            <w:r w:rsidRPr="00FE36BE">
              <w:t>the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character</w:t>
            </w:r>
            <w:proofErr w:type="spellEnd"/>
            <w:r w:rsidRPr="00FE36BE">
              <w:t xml:space="preserve">. </w:t>
            </w:r>
            <w:proofErr w:type="spellStart"/>
            <w:r w:rsidRPr="00FE36BE">
              <w:t>One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common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usage</w:t>
            </w:r>
            <w:proofErr w:type="spellEnd"/>
            <w:r w:rsidRPr="00FE36BE">
              <w:t xml:space="preserve"> of </w:t>
            </w:r>
            <w:proofErr w:type="spellStart"/>
            <w:r w:rsidRPr="00FE36BE">
              <w:t>this</w:t>
            </w:r>
            <w:proofErr w:type="spellEnd"/>
            <w:r w:rsidRPr="00FE36BE">
              <w:t xml:space="preserve"> is </w:t>
            </w:r>
            <w:proofErr w:type="spellStart"/>
            <w:r w:rsidRPr="00FE36BE">
              <w:t>to</w:t>
            </w:r>
            <w:proofErr w:type="spellEnd"/>
            <w:r w:rsidRPr="00FE36BE">
              <w:t xml:space="preserve"> flip </w:t>
            </w:r>
            <w:proofErr w:type="spellStart"/>
            <w:r w:rsidRPr="00FE36BE">
              <w:t>through</w:t>
            </w:r>
            <w:proofErr w:type="spellEnd"/>
            <w:r w:rsidRPr="00FE36BE">
              <w:t xml:space="preserve"> a </w:t>
            </w:r>
            <w:proofErr w:type="spellStart"/>
            <w:r w:rsidRPr="00FE36BE">
              <w:t>book</w:t>
            </w:r>
            <w:proofErr w:type="spellEnd"/>
            <w:r w:rsidRPr="00FE36BE">
              <w:t xml:space="preserve">, </w:t>
            </w:r>
            <w:proofErr w:type="spellStart"/>
            <w:r w:rsidRPr="00FE36BE">
              <w:t>then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mentally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study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the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actual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contents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at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some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later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time</w:t>
            </w:r>
            <w:proofErr w:type="spellEnd"/>
            <w:r w:rsidRPr="00FE36BE">
              <w:t xml:space="preserve">. </w:t>
            </w:r>
            <w:proofErr w:type="spellStart"/>
            <w:r w:rsidRPr="00FE36BE">
              <w:t>For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each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success</w:t>
            </w:r>
            <w:proofErr w:type="spellEnd"/>
            <w:r w:rsidRPr="00FE36BE">
              <w:t xml:space="preserve">, </w:t>
            </w:r>
            <w:proofErr w:type="spellStart"/>
            <w:r w:rsidRPr="00FE36BE">
              <w:t>the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caster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may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memorize</w:t>
            </w:r>
            <w:proofErr w:type="spellEnd"/>
            <w:r w:rsidRPr="00FE36BE">
              <w:t xml:space="preserve">: 15 </w:t>
            </w:r>
            <w:proofErr w:type="spellStart"/>
            <w:r w:rsidRPr="00FE36BE">
              <w:t>minutes</w:t>
            </w:r>
            <w:proofErr w:type="spellEnd"/>
            <w:r w:rsidRPr="00FE36BE">
              <w:t xml:space="preserve"> of </w:t>
            </w:r>
            <w:proofErr w:type="spellStart"/>
            <w:r w:rsidRPr="00FE36BE">
              <w:t>action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or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conversation</w:t>
            </w:r>
            <w:proofErr w:type="spellEnd"/>
            <w:r w:rsidRPr="00FE36BE">
              <w:t xml:space="preserve">, </w:t>
            </w:r>
            <w:proofErr w:type="spellStart"/>
            <w:r w:rsidRPr="00FE36BE">
              <w:t>about</w:t>
            </w:r>
            <w:proofErr w:type="spellEnd"/>
            <w:r w:rsidRPr="00FE36BE">
              <w:t xml:space="preserve"> 50 </w:t>
            </w:r>
            <w:proofErr w:type="spellStart"/>
            <w:r w:rsidRPr="00FE36BE">
              <w:t>pages</w:t>
            </w:r>
            <w:proofErr w:type="spellEnd"/>
            <w:r w:rsidRPr="00FE36BE">
              <w:t xml:space="preserve"> of </w:t>
            </w:r>
            <w:r w:rsidRPr="00FE36BE">
              <w:lastRenderedPageBreak/>
              <w:t xml:space="preserve">text, an </w:t>
            </w:r>
            <w:proofErr w:type="spellStart"/>
            <w:r w:rsidRPr="00FE36BE">
              <w:t>entire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panoramic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view</w:t>
            </w:r>
            <w:proofErr w:type="spellEnd"/>
            <w:r w:rsidRPr="00FE36BE">
              <w:t xml:space="preserve"> (i.e., </w:t>
            </w:r>
            <w:proofErr w:type="spellStart"/>
            <w:r w:rsidRPr="00FE36BE">
              <w:t>everything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seen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while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turning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in</w:t>
            </w:r>
            <w:proofErr w:type="spellEnd"/>
            <w:r w:rsidRPr="00FE36BE">
              <w:t xml:space="preserve"> a </w:t>
            </w:r>
            <w:proofErr w:type="spellStart"/>
            <w:r w:rsidRPr="00FE36BE">
              <w:t>circle</w:t>
            </w:r>
            <w:proofErr w:type="spellEnd"/>
            <w:r w:rsidRPr="00FE36BE">
              <w:t xml:space="preserve">), a </w:t>
            </w:r>
            <w:proofErr w:type="spellStart"/>
            <w:r w:rsidRPr="00FE36BE">
              <w:t>long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speech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or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piece</w:t>
            </w:r>
            <w:proofErr w:type="spellEnd"/>
            <w:r w:rsidRPr="00FE36BE">
              <w:t xml:space="preserve"> of </w:t>
            </w:r>
            <w:proofErr w:type="spellStart"/>
            <w:r w:rsidRPr="00FE36BE">
              <w:t>music</w:t>
            </w:r>
            <w:proofErr w:type="spellEnd"/>
            <w:r w:rsidRPr="00FE36BE">
              <w:t xml:space="preserve">, </w:t>
            </w:r>
            <w:proofErr w:type="spellStart"/>
            <w:r w:rsidRPr="00FE36BE">
              <w:t>everything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about</w:t>
            </w:r>
            <w:proofErr w:type="spellEnd"/>
            <w:r w:rsidRPr="00FE36BE">
              <w:t xml:space="preserve"> a </w:t>
            </w:r>
            <w:proofErr w:type="spellStart"/>
            <w:r w:rsidRPr="00FE36BE">
              <w:t>specific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person</w:t>
            </w:r>
            <w:proofErr w:type="spellEnd"/>
            <w:r w:rsidRPr="00FE36BE">
              <w:t xml:space="preserve">, etc. </w:t>
            </w:r>
            <w:proofErr w:type="spellStart"/>
            <w:r w:rsidRPr="00FE36BE">
              <w:t>Five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successes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are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needed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to</w:t>
            </w:r>
            <w:proofErr w:type="spellEnd"/>
            <w:r w:rsidRPr="00FE36BE">
              <w:t xml:space="preserve"> fix an </w:t>
            </w:r>
            <w:proofErr w:type="spellStart"/>
            <w:r w:rsidRPr="00FE36BE">
              <w:t>entire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Scene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in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memory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for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later</w:t>
            </w:r>
            <w:proofErr w:type="spellEnd"/>
            <w:r w:rsidRPr="00FE36BE">
              <w:t xml:space="preserve"> </w:t>
            </w:r>
            <w:proofErr w:type="spellStart"/>
            <w:r w:rsidRPr="00FE36BE">
              <w:t>retrieval</w:t>
            </w:r>
            <w:proofErr w:type="spellEnd"/>
            <w:r w:rsidRPr="00FE36BE">
              <w:t>.</w:t>
            </w:r>
          </w:p>
          <w:p w:rsidR="00F22460" w:rsidRDefault="00F22460" w:rsidP="00F22460">
            <w:pPr>
              <w:pStyle w:val="Nincstrkz"/>
            </w:pPr>
            <w:proofErr w:type="spellStart"/>
            <w:r w:rsidRPr="00FE36BE">
              <w:rPr>
                <w:szCs w:val="24"/>
              </w:rPr>
              <w:t>Passive</w:t>
            </w:r>
            <w:proofErr w:type="spellEnd"/>
            <w:r w:rsidRPr="00FE36BE">
              <w:rPr>
                <w:szCs w:val="24"/>
              </w:rPr>
              <w:t>:</w:t>
            </w:r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meditation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examine</w:t>
            </w:r>
            <w:proofErr w:type="spellEnd"/>
            <w:r>
              <w:t xml:space="preserve"> </w:t>
            </w:r>
            <w:proofErr w:type="spellStart"/>
            <w:r>
              <w:t>one’s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memories</w:t>
            </w:r>
            <w:proofErr w:type="spellEnd"/>
            <w:r>
              <w:t xml:space="preserve">,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attention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missed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. A </w:t>
            </w:r>
            <w:proofErr w:type="spellStart"/>
            <w:r>
              <w:t>faintly</w:t>
            </w:r>
            <w:proofErr w:type="spellEnd"/>
            <w:r>
              <w:t xml:space="preserve"> </w:t>
            </w:r>
            <w:proofErr w:type="spellStart"/>
            <w:r>
              <w:t>overheard</w:t>
            </w:r>
            <w:proofErr w:type="spellEnd"/>
            <w:r>
              <w:t xml:space="preserve">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cna</w:t>
            </w:r>
            <w:proofErr w:type="spellEnd"/>
            <w:r>
              <w:t xml:space="preserve"> be </w:t>
            </w:r>
            <w:proofErr w:type="spellStart"/>
            <w:r>
              <w:t>recalled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page</w:t>
            </w:r>
            <w:proofErr w:type="spellEnd"/>
            <w:r>
              <w:t xml:space="preserve"> of </w:t>
            </w:r>
            <w:proofErr w:type="spellStart"/>
            <w:r>
              <w:t>dense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originally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glanced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briefly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read</w:t>
            </w:r>
            <w:proofErr w:type="spellEnd"/>
            <w:r>
              <w:t>.</w:t>
            </w:r>
          </w:p>
          <w:p w:rsidR="00F22460" w:rsidRDefault="00F22460" w:rsidP="00F22460">
            <w:pPr>
              <w:pStyle w:val="Nincstrkz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success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casting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spell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Storyteller</w:t>
            </w:r>
            <w:proofErr w:type="spellEnd"/>
            <w:r>
              <w:t xml:space="preserve"> must </w:t>
            </w:r>
            <w:proofErr w:type="spellStart"/>
            <w:r>
              <w:t>give</w:t>
            </w:r>
            <w:proofErr w:type="spellEnd"/>
            <w:r>
              <w:t xml:space="preserve"> a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whatever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is </w:t>
            </w:r>
            <w:proofErr w:type="spellStart"/>
            <w:r>
              <w:t>trying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recall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suggest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forgotten</w:t>
            </w:r>
            <w:proofErr w:type="spellEnd"/>
            <w:r>
              <w:t xml:space="preserve"> </w:t>
            </w:r>
            <w:proofErr w:type="spellStart"/>
            <w:r>
              <w:t>detail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character’s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situation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r w:rsidRPr="00F22460">
              <w:lastRenderedPageBreak/>
              <w:t xml:space="preserve">Enter </w:t>
            </w:r>
            <w:proofErr w:type="spellStart"/>
            <w:r w:rsidRPr="00F22460">
              <w:t>Astral</w:t>
            </w:r>
            <w:proofErr w:type="spellEnd"/>
            <w:r w:rsidRPr="00F22460">
              <w:t xml:space="preserve"> Umbra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  <w:p w:rsidR="00F22460" w:rsidRDefault="00F22460" w:rsidP="002B45AB">
            <w:pPr>
              <w:pStyle w:val="Nincstrkz"/>
              <w:rPr>
                <w:szCs w:val="20"/>
              </w:rPr>
            </w:pPr>
            <w:proofErr w:type="spellStart"/>
            <w:r>
              <w:rPr>
                <w:szCs w:val="20"/>
              </w:rPr>
              <w:t>Psychic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travel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Astral</w:t>
            </w:r>
            <w:proofErr w:type="spellEnd"/>
            <w:r>
              <w:rPr>
                <w:szCs w:val="20"/>
              </w:rPr>
              <w:t xml:space="preserve"> Umbra.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Increase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Intelligence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amplify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superhuman</w:t>
            </w:r>
            <w:proofErr w:type="spellEnd"/>
            <w:r>
              <w:t xml:space="preserve"> </w:t>
            </w:r>
            <w:proofErr w:type="spellStart"/>
            <w:r>
              <w:t>levels</w:t>
            </w:r>
            <w:proofErr w:type="spellEnd"/>
            <w:r>
              <w:t xml:space="preserve"> (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proofErr w:type="spellEnd"/>
            <w:r>
              <w:t xml:space="preserve"> per </w:t>
            </w:r>
            <w:proofErr w:type="spellStart"/>
            <w:r>
              <w:t>success</w:t>
            </w:r>
            <w:proofErr w:type="spellEnd"/>
            <w:r>
              <w:t>).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Increase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Wits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amplify</w:t>
            </w:r>
            <w:proofErr w:type="spellEnd"/>
            <w:r>
              <w:t xml:space="preserve"> </w:t>
            </w:r>
            <w:proofErr w:type="spellStart"/>
            <w:r>
              <w:t>Wits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superhuman</w:t>
            </w:r>
            <w:proofErr w:type="spellEnd"/>
            <w:r>
              <w:t xml:space="preserve"> </w:t>
            </w:r>
            <w:proofErr w:type="spellStart"/>
            <w:r>
              <w:t>levels</w:t>
            </w:r>
            <w:proofErr w:type="spellEnd"/>
            <w:r>
              <w:t xml:space="preserve"> (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proofErr w:type="spellEnd"/>
            <w:r>
              <w:t xml:space="preserve"> per </w:t>
            </w:r>
            <w:proofErr w:type="spellStart"/>
            <w:r>
              <w:t>success</w:t>
            </w:r>
            <w:proofErr w:type="spellEnd"/>
            <w:r>
              <w:t>).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Make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Friendship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  <w:p w:rsidR="00F22460" w:rsidRDefault="00F22460" w:rsidP="00F22460">
            <w:pPr>
              <w:pStyle w:val="Nincstrkz"/>
            </w:pPr>
            <w:proofErr w:type="spellStart"/>
            <w:r>
              <w:t>Cause</w:t>
            </w:r>
            <w:proofErr w:type="spellEnd"/>
            <w:r>
              <w:t xml:space="preserve"> </w:t>
            </w:r>
            <w:proofErr w:type="spellStart"/>
            <w:r>
              <w:t>others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acquaintances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esteemed</w:t>
            </w:r>
            <w:proofErr w:type="spellEnd"/>
            <w:r>
              <w:t xml:space="preserve"> and </w:t>
            </w:r>
            <w:proofErr w:type="spellStart"/>
            <w:r>
              <w:t>valued</w:t>
            </w:r>
            <w:proofErr w:type="spellEnd"/>
            <w:r>
              <w:t xml:space="preserve"> </w:t>
            </w:r>
            <w:proofErr w:type="spellStart"/>
            <w:r>
              <w:t>companions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Make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Friendship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With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Animals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  <w:p w:rsidR="00F22460" w:rsidRDefault="00F22460" w:rsidP="00F22460">
            <w:pPr>
              <w:pStyle w:val="Nincstrkz"/>
            </w:pPr>
            <w:proofErr w:type="spellStart"/>
            <w:r>
              <w:t>Wins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trust</w:t>
            </w:r>
            <w:proofErr w:type="spellEnd"/>
            <w:r>
              <w:t xml:space="preserve"> and </w:t>
            </w:r>
            <w:proofErr w:type="spellStart"/>
            <w:r>
              <w:t>allegiance</w:t>
            </w:r>
            <w:proofErr w:type="spellEnd"/>
            <w:r>
              <w:t xml:space="preserve"> of a </w:t>
            </w:r>
            <w:proofErr w:type="spellStart"/>
            <w:r>
              <w:t>normal</w:t>
            </w:r>
            <w:proofErr w:type="spellEnd"/>
            <w:r>
              <w:t xml:space="preserve"> </w:t>
            </w:r>
            <w:proofErr w:type="spellStart"/>
            <w:r>
              <w:t>beast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Make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Friendship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With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Hostile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Animals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  <w:p w:rsidR="00F22460" w:rsidRDefault="00F22460" w:rsidP="00F22460">
            <w:pPr>
              <w:pStyle w:val="Nincstrkz"/>
            </w:pPr>
            <w:proofErr w:type="spellStart"/>
            <w:r>
              <w:t>Wins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trust</w:t>
            </w:r>
            <w:proofErr w:type="spellEnd"/>
            <w:r>
              <w:t xml:space="preserve"> and </w:t>
            </w:r>
            <w:proofErr w:type="spellStart"/>
            <w:r>
              <w:t>allegiance</w:t>
            </w:r>
            <w:proofErr w:type="spellEnd"/>
            <w:r>
              <w:t xml:space="preserve"> of a </w:t>
            </w:r>
            <w:proofErr w:type="spellStart"/>
            <w:r>
              <w:t>normal</w:t>
            </w:r>
            <w:proofErr w:type="spellEnd"/>
            <w:r>
              <w:t xml:space="preserve"> </w:t>
            </w:r>
            <w:proofErr w:type="spellStart"/>
            <w:r>
              <w:t>creature</w:t>
            </w:r>
            <w:proofErr w:type="spellEnd"/>
            <w:r>
              <w:t xml:space="preserve"> </w:t>
            </w:r>
            <w:proofErr w:type="spellStart"/>
            <w:r>
              <w:t>trained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hostile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Mental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Operation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, </w:t>
            </w:r>
            <w:proofErr w:type="spellStart"/>
            <w:r>
              <w:t>destroy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alter</w:t>
            </w:r>
            <w:proofErr w:type="spellEnd"/>
            <w:r>
              <w:t xml:space="preserve"> </w:t>
            </w:r>
            <w:proofErr w:type="spellStart"/>
            <w:r>
              <w:t>madness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memories</w:t>
            </w:r>
            <w:proofErr w:type="spellEnd"/>
            <w:r>
              <w:t xml:space="preserve">. </w:t>
            </w:r>
            <w:proofErr w:type="spellStart"/>
            <w:r>
              <w:t>Also</w:t>
            </w:r>
            <w:proofErr w:type="spellEnd"/>
            <w:r>
              <w:t xml:space="preserve">, 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radically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inclusivity</w:t>
            </w:r>
            <w:proofErr w:type="spellEnd"/>
            <w:r>
              <w:t xml:space="preserve">, </w:t>
            </w:r>
            <w:proofErr w:type="spellStart"/>
            <w:r>
              <w:t>generosity</w:t>
            </w:r>
            <w:proofErr w:type="spellEnd"/>
            <w:r>
              <w:t xml:space="preserve"> and </w:t>
            </w:r>
            <w:proofErr w:type="spellStart"/>
            <w:r>
              <w:t>compassion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an </w:t>
            </w:r>
            <w:proofErr w:type="spellStart"/>
            <w:r>
              <w:t>individual</w:t>
            </w:r>
            <w:proofErr w:type="spellEnd"/>
            <w:r>
              <w:t xml:space="preserve">,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idea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immediate</w:t>
            </w:r>
            <w:proofErr w:type="spellEnd"/>
            <w:r>
              <w:t xml:space="preserve"> </w:t>
            </w:r>
            <w:proofErr w:type="spellStart"/>
            <w:r>
              <w:t>vicinity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Mental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Operation</w:t>
            </w:r>
            <w:proofErr w:type="spellEnd"/>
            <w:r w:rsidRPr="00F22460">
              <w:t xml:space="preserve"> Master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amazing</w:t>
            </w:r>
            <w:proofErr w:type="spellEnd"/>
            <w:r>
              <w:t xml:space="preserve"> </w:t>
            </w:r>
            <w:proofErr w:type="spellStart"/>
            <w:r>
              <w:t>vicissitudes</w:t>
            </w:r>
            <w:proofErr w:type="spellEnd"/>
            <w:r>
              <w:t xml:space="preserve"> of </w:t>
            </w:r>
            <w:proofErr w:type="spellStart"/>
            <w:r>
              <w:t>consciousness</w:t>
            </w:r>
            <w:proofErr w:type="spellEnd"/>
            <w:r>
              <w:t xml:space="preserve">, </w:t>
            </w:r>
            <w:proofErr w:type="spellStart"/>
            <w:r>
              <w:t>completely</w:t>
            </w:r>
            <w:proofErr w:type="spellEnd"/>
            <w:r>
              <w:t xml:space="preserve"> </w:t>
            </w:r>
            <w:proofErr w:type="spellStart"/>
            <w:r>
              <w:t>changing</w:t>
            </w:r>
            <w:proofErr w:type="spellEnd"/>
            <w:r>
              <w:t xml:space="preserve"> a </w:t>
            </w:r>
            <w:proofErr w:type="spellStart"/>
            <w:r>
              <w:t>subject’s</w:t>
            </w:r>
            <w:proofErr w:type="spellEnd"/>
            <w:r>
              <w:t xml:space="preserve"> </w:t>
            </w:r>
            <w:proofErr w:type="spellStart"/>
            <w:r>
              <w:t>beliefs</w:t>
            </w:r>
            <w:proofErr w:type="spellEnd"/>
            <w:r>
              <w:t xml:space="preserve">, </w:t>
            </w:r>
            <w:proofErr w:type="spellStart"/>
            <w:r>
              <w:t>memories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r w:rsidRPr="00F22460">
              <w:t xml:space="preserve">Net Of </w:t>
            </w:r>
            <w:proofErr w:type="spellStart"/>
            <w:r w:rsidRPr="00F22460">
              <w:t>Minds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5)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consciousnesses</w:t>
            </w:r>
            <w:proofErr w:type="spellEnd"/>
            <w:r>
              <w:t xml:space="preserve"> out of </w:t>
            </w:r>
            <w:proofErr w:type="spellStart"/>
            <w:r>
              <w:t>many</w:t>
            </w:r>
            <w:proofErr w:type="spellEnd"/>
            <w:r>
              <w:t xml:space="preserve">, </w:t>
            </w:r>
            <w:proofErr w:type="spellStart"/>
            <w:r>
              <w:t>allowing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compromising</w:t>
            </w:r>
            <w:proofErr w:type="spellEnd"/>
            <w:r>
              <w:t xml:space="preserve"> </w:t>
            </w:r>
            <w:proofErr w:type="spellStart"/>
            <w:r>
              <w:t>individuality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Pair</w:t>
            </w:r>
            <w:proofErr w:type="spellEnd"/>
            <w:r w:rsidRPr="00F22460">
              <w:t xml:space="preserve"> Of </w:t>
            </w:r>
            <w:proofErr w:type="spellStart"/>
            <w:r w:rsidRPr="00F22460">
              <w:t>Minds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4)</w:t>
            </w:r>
          </w:p>
          <w:p w:rsidR="00F22460" w:rsidRDefault="00F22460" w:rsidP="00F22460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mesh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consciousness</w:t>
            </w:r>
            <w:proofErr w:type="spellEnd"/>
            <w:r>
              <w:t xml:space="preserve"> </w:t>
            </w:r>
            <w:proofErr w:type="spellStart"/>
            <w:r>
              <w:t>seamlessly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of </w:t>
            </w:r>
            <w:proofErr w:type="spellStart"/>
            <w:r>
              <w:t>another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r w:rsidRPr="00F22460">
              <w:t xml:space="preserve">Project </w:t>
            </w:r>
            <w:proofErr w:type="spellStart"/>
            <w:r w:rsidRPr="00F22460">
              <w:t>Emotion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  <w:p w:rsidR="00F22460" w:rsidRDefault="00F22460" w:rsidP="00F22460">
            <w:pPr>
              <w:pStyle w:val="Nincstrkz"/>
            </w:pPr>
            <w:r>
              <w:t xml:space="preserve">The </w:t>
            </w:r>
            <w:proofErr w:type="spellStart"/>
            <w:r>
              <w:t>mage</w:t>
            </w:r>
            <w:proofErr w:type="spellEnd"/>
            <w:r>
              <w:t xml:space="preserve"> is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project </w:t>
            </w:r>
            <w:proofErr w:type="spellStart"/>
            <w:r>
              <w:t>emotions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minds</w:t>
            </w:r>
            <w:proofErr w:type="spellEnd"/>
            <w:r>
              <w:t xml:space="preserve"> of </w:t>
            </w:r>
            <w:proofErr w:type="spellStart"/>
            <w:r>
              <w:t>others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r w:rsidRPr="00F22460">
              <w:t xml:space="preserve">Project </w:t>
            </w:r>
            <w:proofErr w:type="spellStart"/>
            <w:r w:rsidRPr="00F22460">
              <w:t>Thoughts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3)</w:t>
            </w:r>
          </w:p>
          <w:p w:rsidR="00F22460" w:rsidRDefault="00F22460" w:rsidP="00F22460">
            <w:pPr>
              <w:pStyle w:val="Nincstrkz"/>
            </w:pPr>
            <w:r>
              <w:t xml:space="preserve">The </w:t>
            </w:r>
            <w:proofErr w:type="spellStart"/>
            <w:r>
              <w:t>mage</w:t>
            </w:r>
            <w:proofErr w:type="spellEnd"/>
            <w:r>
              <w:t xml:space="preserve"> is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project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thoughts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minds</w:t>
            </w:r>
            <w:proofErr w:type="spellEnd"/>
            <w:r>
              <w:t xml:space="preserve"> of </w:t>
            </w:r>
            <w:proofErr w:type="spellStart"/>
            <w:r>
              <w:t>others</w:t>
            </w:r>
            <w:proofErr w:type="spellEnd"/>
            <w:r>
              <w:t xml:space="preserve">, </w:t>
            </w:r>
            <w:proofErr w:type="spellStart"/>
            <w:r>
              <w:t>effecting</w:t>
            </w:r>
            <w:proofErr w:type="spellEnd"/>
            <w:r>
              <w:t xml:space="preserve"> </w:t>
            </w:r>
            <w:proofErr w:type="spellStart"/>
            <w:r>
              <w:t>telepathic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Default="00F22460" w:rsidP="002B45AB">
            <w:pPr>
              <w:pStyle w:val="Nincstrkz"/>
            </w:pPr>
            <w:proofErr w:type="spellStart"/>
            <w:r w:rsidRPr="00F22460">
              <w:t>See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Surface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Thoughts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  <w:p w:rsidR="00F22460" w:rsidRDefault="00F22460" w:rsidP="002B45AB">
            <w:pPr>
              <w:pStyle w:val="Nincstrkz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spellStart"/>
            <w:r>
              <w:rPr>
                <w:szCs w:val="20"/>
              </w:rPr>
              <w:t>mage</w:t>
            </w:r>
            <w:proofErr w:type="spellEnd"/>
            <w:r>
              <w:rPr>
                <w:szCs w:val="20"/>
              </w:rPr>
              <w:t xml:space="preserve"> is </w:t>
            </w:r>
            <w:proofErr w:type="spellStart"/>
            <w:r>
              <w:rPr>
                <w:szCs w:val="20"/>
              </w:rPr>
              <w:t>able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sense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target’s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surface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thougts</w:t>
            </w:r>
            <w:proofErr w:type="spellEnd"/>
            <w:r>
              <w:rPr>
                <w:szCs w:val="20"/>
              </w:rPr>
              <w:t xml:space="preserve"> and </w:t>
            </w:r>
            <w:proofErr w:type="spellStart"/>
            <w:r>
              <w:rPr>
                <w:szCs w:val="20"/>
              </w:rPr>
              <w:t>feelings</w:t>
            </w:r>
            <w:proofErr w:type="spellEnd"/>
            <w:r>
              <w:rPr>
                <w:szCs w:val="20"/>
              </w:rPr>
              <w:t>.</w:t>
            </w:r>
          </w:p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</w:p>
        </w:tc>
      </w:tr>
      <w:tr w:rsidR="00F22460" w:rsidRPr="00F22460" w:rsidTr="00F22460">
        <w:trPr>
          <w:trHeight w:val="285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0" w:rsidRPr="00F22460" w:rsidRDefault="00F22460" w:rsidP="002B45AB">
            <w:pPr>
              <w:pStyle w:val="Nincstrkz"/>
              <w:rPr>
                <w:szCs w:val="20"/>
              </w:rPr>
            </w:pPr>
            <w:proofErr w:type="spellStart"/>
            <w:r w:rsidRPr="00F22460">
              <w:t>Speak</w:t>
            </w:r>
            <w:proofErr w:type="spellEnd"/>
            <w:r w:rsidRPr="00F22460">
              <w:t xml:space="preserve"> </w:t>
            </w:r>
            <w:proofErr w:type="spellStart"/>
            <w:r w:rsidRPr="00F22460">
              <w:t>Languages</w:t>
            </w:r>
            <w:proofErr w:type="spellEnd"/>
            <w:r w:rsidRPr="00F22460">
              <w:t xml:space="preserve"> (</w:t>
            </w:r>
            <w:proofErr w:type="spellStart"/>
            <w:r w:rsidRPr="00F22460">
              <w:t>Al-Fatihah</w:t>
            </w:r>
            <w:proofErr w:type="spellEnd"/>
            <w:r w:rsidRPr="00F22460">
              <w:t xml:space="preserve"> 2)</w:t>
            </w:r>
          </w:p>
        </w:tc>
      </w:tr>
    </w:tbl>
    <w:p w:rsidR="00F22460" w:rsidRDefault="00F22460">
      <w:proofErr w:type="spellStart"/>
      <w:r>
        <w:rPr>
          <w:rFonts w:ascii="Merlin" w:hAnsi="Merlin"/>
        </w:rPr>
        <w:t>Allows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to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speak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with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those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with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whom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they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share</w:t>
      </w:r>
      <w:proofErr w:type="spellEnd"/>
      <w:r>
        <w:rPr>
          <w:rFonts w:ascii="Merlin" w:hAnsi="Merlin"/>
        </w:rPr>
        <w:t xml:space="preserve"> no </w:t>
      </w:r>
      <w:proofErr w:type="spellStart"/>
      <w:r>
        <w:rPr>
          <w:rFonts w:ascii="Merlin" w:hAnsi="Merlin"/>
        </w:rPr>
        <w:t>common</w:t>
      </w:r>
      <w:proofErr w:type="spellEnd"/>
      <w:r>
        <w:rPr>
          <w:rFonts w:ascii="Merlin" w:hAnsi="Merlin"/>
        </w:rPr>
        <w:t xml:space="preserve"> </w:t>
      </w:r>
      <w:proofErr w:type="spellStart"/>
      <w:r>
        <w:rPr>
          <w:rFonts w:ascii="Merlin" w:hAnsi="Merlin"/>
        </w:rPr>
        <w:t>language</w:t>
      </w:r>
      <w:proofErr w:type="spellEnd"/>
      <w:r>
        <w:rPr>
          <w:rFonts w:ascii="Merlin" w:hAnsi="Merlin"/>
        </w:rPr>
        <w:t>.</w:t>
      </w:r>
    </w:p>
    <w:sectPr w:rsidR="00F22460" w:rsidSect="00F22460">
      <w:pgSz w:w="11906" w:h="16838"/>
      <w:pgMar w:top="142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nime Ace 2.0 BB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l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Anime Ace 2.0 BB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22460"/>
    <w:rsid w:val="00291B9C"/>
    <w:rsid w:val="003A129F"/>
    <w:rsid w:val="00731FA2"/>
    <w:rsid w:val="00C27248"/>
    <w:rsid w:val="00F22460"/>
    <w:rsid w:val="00FA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7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22460"/>
    <w:pPr>
      <w:spacing w:after="0" w:line="240" w:lineRule="auto"/>
    </w:pPr>
    <w:rPr>
      <w:rFonts w:ascii="Merlin" w:hAnsi="Merli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4310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Őzse Zoli</dc:creator>
  <cp:lastModifiedBy>Őzse Zoli</cp:lastModifiedBy>
  <cp:revision>2</cp:revision>
  <dcterms:created xsi:type="dcterms:W3CDTF">2014-07-11T12:11:00Z</dcterms:created>
  <dcterms:modified xsi:type="dcterms:W3CDTF">2014-07-11T12:20:00Z</dcterms:modified>
</cp:coreProperties>
</file>