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48" w:rsidRDefault="008A5658" w:rsidP="008A5658">
      <w:pPr>
        <w:pStyle w:val="Nincstrkz"/>
        <w:rPr>
          <w:sz w:val="36"/>
        </w:rPr>
      </w:pPr>
      <w:proofErr w:type="spellStart"/>
      <w:r w:rsidRPr="008A5658">
        <w:rPr>
          <w:sz w:val="36"/>
        </w:rPr>
        <w:t>Al-Andiya</w:t>
      </w:r>
      <w:proofErr w:type="spellEnd"/>
      <w:r w:rsidRPr="008A5658">
        <w:rPr>
          <w:sz w:val="36"/>
        </w:rPr>
        <w:t xml:space="preserve"> </w:t>
      </w:r>
      <w:proofErr w:type="spellStart"/>
      <w:r w:rsidRPr="008A5658">
        <w:rPr>
          <w:sz w:val="36"/>
        </w:rPr>
        <w:t>Simple</w:t>
      </w:r>
      <w:proofErr w:type="spellEnd"/>
      <w:r w:rsidRPr="008A5658">
        <w:rPr>
          <w:sz w:val="36"/>
        </w:rPr>
        <w:t xml:space="preserve"> </w:t>
      </w:r>
      <w:proofErr w:type="spellStart"/>
      <w:r w:rsidRPr="008A5658">
        <w:rPr>
          <w:sz w:val="36"/>
        </w:rPr>
        <w:t>Spells</w:t>
      </w:r>
      <w:proofErr w:type="spellEnd"/>
    </w:p>
    <w:tbl>
      <w:tblPr>
        <w:tblW w:w="1022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225"/>
      </w:tblGrid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4)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</w:t>
            </w:r>
            <w:proofErr w:type="spellStart"/>
            <w:r w:rsidRPr="008A5658">
              <w:rPr>
                <w:lang w:eastAsia="hu-HU"/>
              </w:rPr>
              <w:t>Greater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5)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Minor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3)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Manipulate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Destiny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5)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Manipulate</w:t>
            </w:r>
            <w:proofErr w:type="spellEnd"/>
            <w:r w:rsidRPr="008A5658">
              <w:rPr>
                <w:lang w:eastAsia="hu-HU"/>
              </w:rPr>
              <w:t xml:space="preserve"> Minor </w:t>
            </w:r>
            <w:proofErr w:type="spellStart"/>
            <w:r w:rsidRPr="008A5658">
              <w:rPr>
                <w:lang w:eastAsia="hu-HU"/>
              </w:rPr>
              <w:t>Actions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4)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Pierce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Illusion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3)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Sense</w:t>
            </w:r>
            <w:proofErr w:type="spellEnd"/>
            <w:r w:rsidRPr="008A5658">
              <w:rPr>
                <w:lang w:eastAsia="hu-HU"/>
              </w:rPr>
              <w:t xml:space="preserve"> Minor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1)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What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Happened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An-Anbiya</w:t>
            </w:r>
            <w:proofErr w:type="spellEnd"/>
            <w:r w:rsidRPr="008A5658">
              <w:rPr>
                <w:lang w:eastAsia="hu-HU"/>
              </w:rPr>
              <w:t xml:space="preserve"> 2)</w:t>
            </w:r>
          </w:p>
        </w:tc>
      </w:tr>
    </w:tbl>
    <w:p w:rsidR="008A5658" w:rsidRDefault="008A5658" w:rsidP="008A5658">
      <w:pPr>
        <w:pStyle w:val="Nincstrkz"/>
      </w:pPr>
    </w:p>
    <w:tbl>
      <w:tblPr>
        <w:tblW w:w="10225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225"/>
      </w:tblGrid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4)</w:t>
            </w:r>
          </w:p>
          <w:p w:rsidR="001D7504" w:rsidRPr="008A5658" w:rsidRDefault="001412E5" w:rsidP="001412E5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 xml:space="preserve">He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trace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lines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fate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readily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his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eyes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follow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lines</w:t>
            </w:r>
            <w:proofErr w:type="spellEnd"/>
            <w:r>
              <w:rPr>
                <w:lang w:eastAsia="hu-HU"/>
              </w:rPr>
              <w:t xml:space="preserve"> of a mandala, and he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determine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outcome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events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based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probability</w:t>
            </w:r>
            <w:proofErr w:type="spellEnd"/>
            <w:r>
              <w:rPr>
                <w:lang w:eastAsia="hu-HU"/>
              </w:rPr>
              <w:t xml:space="preserve"> (</w:t>
            </w:r>
            <w:proofErr w:type="spellStart"/>
            <w:r>
              <w:rPr>
                <w:lang w:eastAsia="hu-HU"/>
              </w:rPr>
              <w:t>which</w:t>
            </w:r>
            <w:proofErr w:type="spellEnd"/>
            <w:r>
              <w:rPr>
                <w:lang w:eastAsia="hu-HU"/>
              </w:rPr>
              <w:t xml:space="preserve"> man/</w:t>
            </w:r>
            <w:proofErr w:type="spellStart"/>
            <w:r>
              <w:rPr>
                <w:lang w:eastAsia="hu-HU"/>
              </w:rPr>
              <w:t>woman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one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will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marry</w:t>
            </w:r>
            <w:proofErr w:type="spellEnd"/>
            <w:r>
              <w:rPr>
                <w:lang w:eastAsia="hu-HU"/>
              </w:rPr>
              <w:t>,</w:t>
            </w:r>
            <w:r w:rsidR="00F033D2">
              <w:rPr>
                <w:lang w:eastAsia="hu-HU"/>
              </w:rPr>
              <w:t xml:space="preserve"> </w:t>
            </w:r>
            <w:proofErr w:type="spellStart"/>
            <w:r w:rsidR="00F033D2">
              <w:rPr>
                <w:lang w:eastAsia="hu-HU"/>
              </w:rPr>
              <w:t>who</w:t>
            </w:r>
            <w:proofErr w:type="spellEnd"/>
            <w:r w:rsidR="00F033D2">
              <w:rPr>
                <w:lang w:eastAsia="hu-HU"/>
              </w:rPr>
              <w:t xml:space="preserve"> is </w:t>
            </w:r>
            <w:proofErr w:type="spellStart"/>
            <w:r w:rsidR="00F033D2">
              <w:rPr>
                <w:lang w:eastAsia="hu-HU"/>
              </w:rPr>
              <w:t>going</w:t>
            </w:r>
            <w:proofErr w:type="spellEnd"/>
            <w:r w:rsidR="00F033D2">
              <w:rPr>
                <w:lang w:eastAsia="hu-HU"/>
              </w:rPr>
              <w:t xml:space="preserve"> </w:t>
            </w:r>
            <w:proofErr w:type="spellStart"/>
            <w:r w:rsidR="00F033D2">
              <w:rPr>
                <w:lang w:eastAsia="hu-HU"/>
              </w:rPr>
              <w:t>to</w:t>
            </w:r>
            <w:proofErr w:type="spellEnd"/>
            <w:r w:rsidR="00F033D2">
              <w:rPr>
                <w:lang w:eastAsia="hu-HU"/>
              </w:rPr>
              <w:t xml:space="preserve"> be </w:t>
            </w:r>
            <w:proofErr w:type="spellStart"/>
            <w:r w:rsidR="00F033D2">
              <w:rPr>
                <w:lang w:eastAsia="hu-HU"/>
              </w:rPr>
              <w:t>the</w:t>
            </w:r>
            <w:proofErr w:type="spellEnd"/>
            <w:r w:rsidR="00F033D2">
              <w:rPr>
                <w:lang w:eastAsia="hu-HU"/>
              </w:rPr>
              <w:t xml:space="preserve"> </w:t>
            </w:r>
            <w:proofErr w:type="spellStart"/>
            <w:r w:rsidR="00F033D2">
              <w:rPr>
                <w:lang w:eastAsia="hu-HU"/>
              </w:rPr>
              <w:t>next</w:t>
            </w:r>
            <w:proofErr w:type="spellEnd"/>
            <w:r w:rsidR="00F033D2">
              <w:rPr>
                <w:lang w:eastAsia="hu-HU"/>
              </w:rPr>
              <w:t xml:space="preserve"> </w:t>
            </w:r>
            <w:proofErr w:type="spellStart"/>
            <w:r w:rsidR="00F033D2">
              <w:rPr>
                <w:lang w:eastAsia="hu-HU"/>
              </w:rPr>
              <w:t>pope</w:t>
            </w:r>
            <w:proofErr w:type="spellEnd"/>
            <w:r w:rsidR="00F033D2">
              <w:rPr>
                <w:lang w:eastAsia="hu-HU"/>
              </w:rPr>
              <w:t>/</w:t>
            </w:r>
            <w:proofErr w:type="spellStart"/>
            <w:r w:rsidR="00F033D2">
              <w:rPr>
                <w:lang w:eastAsia="hu-HU"/>
              </w:rPr>
              <w:t>king</w:t>
            </w:r>
            <w:proofErr w:type="spellEnd"/>
            <w:r w:rsidR="00F033D2">
              <w:rPr>
                <w:lang w:eastAsia="hu-HU"/>
              </w:rPr>
              <w:t>).</w:t>
            </w: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2E5" w:rsidRDefault="001412E5" w:rsidP="008A5658">
            <w:pPr>
              <w:pStyle w:val="Nincstrkz"/>
              <w:rPr>
                <w:lang w:eastAsia="hu-HU"/>
              </w:rPr>
            </w:pPr>
          </w:p>
          <w:p w:rsid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</w:t>
            </w:r>
            <w:proofErr w:type="spellStart"/>
            <w:r w:rsidRPr="008A5658">
              <w:rPr>
                <w:lang w:eastAsia="hu-HU"/>
              </w:rPr>
              <w:t>Greater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5)</w:t>
            </w:r>
          </w:p>
          <w:p w:rsidR="008A5658" w:rsidRDefault="006C0F3D" w:rsidP="008A5658">
            <w:pPr>
              <w:pStyle w:val="Nincstrkz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Certain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events</w:t>
            </w:r>
            <w:proofErr w:type="spellEnd"/>
            <w:r>
              <w:rPr>
                <w:lang w:eastAsia="hu-HU"/>
              </w:rPr>
              <w:t xml:space="preserve"> „must </w:t>
            </w:r>
            <w:proofErr w:type="spellStart"/>
            <w:r>
              <w:rPr>
                <w:lang w:eastAsia="hu-HU"/>
              </w:rPr>
              <w:t>come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pass</w:t>
            </w:r>
            <w:proofErr w:type="spellEnd"/>
            <w:r>
              <w:rPr>
                <w:lang w:eastAsia="hu-HU"/>
              </w:rPr>
              <w:t xml:space="preserve">”, and </w:t>
            </w:r>
            <w:proofErr w:type="spellStart"/>
            <w:r>
              <w:rPr>
                <w:lang w:eastAsia="hu-HU"/>
              </w:rPr>
              <w:t>these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sacrosanct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happenings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are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known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mystic</w:t>
            </w:r>
            <w:proofErr w:type="spellEnd"/>
            <w:r>
              <w:rPr>
                <w:lang w:eastAsia="hu-HU"/>
              </w:rPr>
              <w:t>.</w:t>
            </w:r>
            <w:r w:rsidR="002846DC">
              <w:rPr>
                <w:lang w:eastAsia="hu-HU"/>
              </w:rPr>
              <w:t xml:space="preserve"> </w:t>
            </w:r>
            <w:proofErr w:type="spellStart"/>
            <w:r w:rsidR="002846DC">
              <w:t>When</w:t>
            </w:r>
            <w:proofErr w:type="spellEnd"/>
            <w:r w:rsidR="002846DC">
              <w:t xml:space="preserve"> </w:t>
            </w:r>
            <w:proofErr w:type="spellStart"/>
            <w:r w:rsidR="002846DC">
              <w:t>used</w:t>
            </w:r>
            <w:proofErr w:type="spellEnd"/>
            <w:r w:rsidR="002846DC">
              <w:t xml:space="preserve"> </w:t>
            </w:r>
            <w:proofErr w:type="spellStart"/>
            <w:r w:rsidR="002846DC">
              <w:t>in</w:t>
            </w:r>
            <w:proofErr w:type="spellEnd"/>
            <w:r w:rsidR="002846DC">
              <w:t xml:space="preserve"> </w:t>
            </w:r>
            <w:proofErr w:type="spellStart"/>
            <w:r w:rsidR="002846DC">
              <w:t>conjunction</w:t>
            </w:r>
            <w:proofErr w:type="spellEnd"/>
            <w:r w:rsidR="002846DC">
              <w:t xml:space="preserve"> </w:t>
            </w:r>
            <w:proofErr w:type="spellStart"/>
            <w:r w:rsidR="002846DC">
              <w:t>with</w:t>
            </w:r>
            <w:proofErr w:type="spellEnd"/>
            <w:r w:rsidR="002846DC">
              <w:t xml:space="preserve"> </w:t>
            </w:r>
            <w:proofErr w:type="spellStart"/>
            <w:r w:rsidR="002846DC">
              <w:t>Al-Hajj</w:t>
            </w:r>
            <w:proofErr w:type="spellEnd"/>
            <w:r w:rsidR="002846DC">
              <w:t xml:space="preserve">, </w:t>
            </w:r>
            <w:proofErr w:type="spellStart"/>
            <w:r w:rsidR="002846DC">
              <w:t>this</w:t>
            </w:r>
            <w:proofErr w:type="spellEnd"/>
            <w:r w:rsidR="002846DC">
              <w:t xml:space="preserve"> </w:t>
            </w:r>
            <w:proofErr w:type="spellStart"/>
            <w:r w:rsidR="002846DC">
              <w:t>ability</w:t>
            </w:r>
            <w:proofErr w:type="spellEnd"/>
            <w:r w:rsidR="002846DC">
              <w:t xml:space="preserve"> </w:t>
            </w:r>
            <w:proofErr w:type="spellStart"/>
            <w:r w:rsidR="002846DC">
              <w:t>can</w:t>
            </w:r>
            <w:proofErr w:type="spellEnd"/>
            <w:r w:rsidR="002846DC">
              <w:t xml:space="preserve"> be </w:t>
            </w:r>
            <w:proofErr w:type="spellStart"/>
            <w:r w:rsidR="002846DC">
              <w:t>exercised</w:t>
            </w:r>
            <w:proofErr w:type="spellEnd"/>
            <w:r w:rsidR="002846DC">
              <w:t xml:space="preserve"> over </w:t>
            </w:r>
            <w:proofErr w:type="spellStart"/>
            <w:r w:rsidR="002846DC">
              <w:t>great</w:t>
            </w:r>
            <w:proofErr w:type="spellEnd"/>
            <w:r w:rsidR="002846DC">
              <w:t xml:space="preserve"> </w:t>
            </w:r>
            <w:proofErr w:type="spellStart"/>
            <w:r w:rsidR="002846DC">
              <w:t>distances</w:t>
            </w:r>
            <w:proofErr w:type="spellEnd"/>
            <w:r w:rsidR="002846DC">
              <w:t>.</w:t>
            </w:r>
          </w:p>
          <w:p w:rsidR="006C0F3D" w:rsidRPr="008A5658" w:rsidRDefault="006C0F3D" w:rsidP="008A5658">
            <w:pPr>
              <w:pStyle w:val="Nincstrkz"/>
              <w:rPr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r w:rsidRPr="008A5658">
              <w:rPr>
                <w:lang w:eastAsia="hu-HU"/>
              </w:rPr>
              <w:t xml:space="preserve">Line Of Minor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3)</w:t>
            </w:r>
          </w:p>
          <w:p w:rsidR="001D7504" w:rsidRDefault="001D7504" w:rsidP="001D7504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 xml:space="preserve">He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trace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lines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fate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readily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his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eyes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follow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lines</w:t>
            </w:r>
            <w:proofErr w:type="spellEnd"/>
            <w:r>
              <w:rPr>
                <w:lang w:eastAsia="hu-HU"/>
              </w:rPr>
              <w:t xml:space="preserve"> of a mandala, and he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determine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outcome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any</w:t>
            </w:r>
            <w:proofErr w:type="spellEnd"/>
            <w:r>
              <w:rPr>
                <w:lang w:eastAsia="hu-HU"/>
              </w:rPr>
              <w:t xml:space="preserve"> minor </w:t>
            </w:r>
            <w:proofErr w:type="spellStart"/>
            <w:r>
              <w:rPr>
                <w:lang w:eastAsia="hu-HU"/>
              </w:rPr>
              <w:t>event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based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probability</w:t>
            </w:r>
            <w:proofErr w:type="spellEnd"/>
            <w:r>
              <w:rPr>
                <w:lang w:eastAsia="hu-HU"/>
              </w:rPr>
              <w:t xml:space="preserve"> (</w:t>
            </w:r>
            <w:proofErr w:type="spellStart"/>
            <w:r>
              <w:rPr>
                <w:lang w:eastAsia="hu-HU"/>
              </w:rPr>
              <w:t>such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a game of </w:t>
            </w:r>
            <w:proofErr w:type="spellStart"/>
            <w:r>
              <w:rPr>
                <w:lang w:eastAsia="hu-HU"/>
              </w:rPr>
              <w:t>chance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selecting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right </w:t>
            </w:r>
            <w:proofErr w:type="spellStart"/>
            <w:r>
              <w:rPr>
                <w:lang w:eastAsia="hu-HU"/>
              </w:rPr>
              <w:t>key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from</w:t>
            </w:r>
            <w:proofErr w:type="spellEnd"/>
            <w:r>
              <w:rPr>
                <w:lang w:eastAsia="hu-HU"/>
              </w:rPr>
              <w:t xml:space="preserve"> a ring of </w:t>
            </w:r>
            <w:proofErr w:type="spellStart"/>
            <w:r>
              <w:rPr>
                <w:lang w:eastAsia="hu-HU"/>
              </w:rPr>
              <w:t>keys</w:t>
            </w:r>
            <w:proofErr w:type="spellEnd"/>
            <w:r>
              <w:rPr>
                <w:lang w:eastAsia="hu-HU"/>
              </w:rPr>
              <w:t>).</w:t>
            </w:r>
          </w:p>
          <w:p w:rsidR="001D7504" w:rsidRPr="001D7504" w:rsidRDefault="001D7504" w:rsidP="001D7504">
            <w:pPr>
              <w:pStyle w:val="Nincstrkz"/>
              <w:rPr>
                <w:rFonts w:ascii="Arial" w:hAnsi="Arial" w:cs="Arial"/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Manipulate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Destiny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5)</w:t>
            </w:r>
          </w:p>
          <w:p w:rsidR="008A5658" w:rsidRDefault="006C0F3D" w:rsidP="008A5658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 xml:space="preserve">He is </w:t>
            </w:r>
            <w:proofErr w:type="spellStart"/>
            <w:r>
              <w:rPr>
                <w:lang w:eastAsia="hu-HU"/>
              </w:rPr>
              <w:t>capable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setting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events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with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far-flung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consequences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motion</w:t>
            </w:r>
            <w:proofErr w:type="spellEnd"/>
            <w:r>
              <w:rPr>
                <w:lang w:eastAsia="hu-HU"/>
              </w:rPr>
              <w:t xml:space="preserve">. He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arrange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birth’s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children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with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powerful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Destinies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beginnings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schools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thought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from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words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spoken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right </w:t>
            </w:r>
            <w:proofErr w:type="spellStart"/>
            <w:r>
              <w:rPr>
                <w:lang w:eastAsia="hu-HU"/>
              </w:rPr>
              <w:t>ears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right </w:t>
            </w:r>
            <w:proofErr w:type="spellStart"/>
            <w:r>
              <w:rPr>
                <w:lang w:eastAsia="hu-HU"/>
              </w:rPr>
              <w:t>times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for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example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bring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even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supernatural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coercion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bear</w:t>
            </w:r>
            <w:proofErr w:type="spellEnd"/>
            <w:r>
              <w:rPr>
                <w:lang w:eastAsia="hu-HU"/>
              </w:rPr>
              <w:t xml:space="preserve"> ont he </w:t>
            </w:r>
            <w:proofErr w:type="spellStart"/>
            <w:r>
              <w:rPr>
                <w:lang w:eastAsia="hu-HU"/>
              </w:rPr>
              <w:t>normal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course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fate</w:t>
            </w:r>
            <w:proofErr w:type="spellEnd"/>
            <w:r>
              <w:rPr>
                <w:lang w:eastAsia="hu-HU"/>
              </w:rPr>
              <w:t xml:space="preserve"> (</w:t>
            </w:r>
            <w:proofErr w:type="spellStart"/>
            <w:r>
              <w:rPr>
                <w:lang w:eastAsia="hu-HU"/>
              </w:rPr>
              <w:t>such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lightning</w:t>
            </w:r>
            <w:proofErr w:type="spellEnd"/>
            <w:r>
              <w:rPr>
                <w:lang w:eastAsia="hu-HU"/>
              </w:rPr>
              <w:t xml:space="preserve"> bolt </w:t>
            </w:r>
            <w:proofErr w:type="spellStart"/>
            <w:r>
              <w:rPr>
                <w:lang w:eastAsia="hu-HU"/>
              </w:rPr>
              <w:t>striking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brilliant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general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dead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upon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battlefield</w:t>
            </w:r>
            <w:proofErr w:type="spellEnd"/>
            <w:r>
              <w:rPr>
                <w:lang w:eastAsia="hu-HU"/>
              </w:rPr>
              <w:t>).</w:t>
            </w:r>
          </w:p>
          <w:p w:rsidR="006C0F3D" w:rsidRPr="008A5658" w:rsidRDefault="006C0F3D" w:rsidP="008A5658">
            <w:pPr>
              <w:pStyle w:val="Nincstrkz"/>
              <w:rPr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Manipulate</w:t>
            </w:r>
            <w:proofErr w:type="spellEnd"/>
            <w:r w:rsidRPr="008A5658">
              <w:rPr>
                <w:lang w:eastAsia="hu-HU"/>
              </w:rPr>
              <w:t xml:space="preserve"> Minor </w:t>
            </w:r>
            <w:proofErr w:type="spellStart"/>
            <w:r w:rsidRPr="008A5658">
              <w:rPr>
                <w:lang w:eastAsia="hu-HU"/>
              </w:rPr>
              <w:t>Actions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4)</w:t>
            </w:r>
          </w:p>
          <w:p w:rsidR="008A5658" w:rsidRDefault="00FD6DC8" w:rsidP="008A5658">
            <w:pPr>
              <w:pStyle w:val="Nincstrkz"/>
              <w:rPr>
                <w:lang w:eastAsia="hu-HU"/>
              </w:rPr>
            </w:pPr>
            <w:r>
              <w:rPr>
                <w:lang w:eastAsia="hu-HU"/>
              </w:rPr>
              <w:t xml:space="preserve">He </w:t>
            </w:r>
            <w:proofErr w:type="spellStart"/>
            <w:r>
              <w:rPr>
                <w:lang w:eastAsia="hu-HU"/>
              </w:rPr>
              <w:t>learns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manipulate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threads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fate’s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tapestry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larger</w:t>
            </w:r>
            <w:proofErr w:type="spellEnd"/>
            <w:r>
              <w:rPr>
                <w:lang w:eastAsia="hu-HU"/>
              </w:rPr>
              <w:t xml:space="preserve"> and more </w:t>
            </w:r>
            <w:proofErr w:type="spellStart"/>
            <w:r>
              <w:rPr>
                <w:lang w:eastAsia="hu-HU"/>
              </w:rPr>
              <w:t>powerful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ways</w:t>
            </w:r>
            <w:proofErr w:type="spellEnd"/>
            <w:r>
              <w:rPr>
                <w:lang w:eastAsia="hu-HU"/>
              </w:rPr>
              <w:t xml:space="preserve">. </w:t>
            </w:r>
            <w:proofErr w:type="spellStart"/>
            <w:r>
              <w:rPr>
                <w:lang w:eastAsia="hu-HU"/>
              </w:rPr>
              <w:t>These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alterations</w:t>
            </w:r>
            <w:proofErr w:type="spellEnd"/>
            <w:r>
              <w:rPr>
                <w:lang w:eastAsia="hu-HU"/>
              </w:rPr>
              <w:t xml:space="preserve"> must </w:t>
            </w:r>
            <w:proofErr w:type="spellStart"/>
            <w:r>
              <w:rPr>
                <w:lang w:eastAsia="hu-HU"/>
              </w:rPr>
              <w:t>still</w:t>
            </w:r>
            <w:proofErr w:type="spellEnd"/>
            <w:r>
              <w:rPr>
                <w:lang w:eastAsia="hu-HU"/>
              </w:rPr>
              <w:t xml:space="preserve"> be </w:t>
            </w:r>
            <w:proofErr w:type="spellStart"/>
            <w:r>
              <w:rPr>
                <w:lang w:eastAsia="hu-HU"/>
              </w:rPr>
              <w:t>subtle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however</w:t>
            </w:r>
            <w:proofErr w:type="spellEnd"/>
            <w:r>
              <w:rPr>
                <w:lang w:eastAsia="hu-HU"/>
              </w:rPr>
              <w:t>. „</w:t>
            </w:r>
            <w:proofErr w:type="spellStart"/>
            <w:r>
              <w:rPr>
                <w:lang w:eastAsia="hu-HU"/>
              </w:rPr>
              <w:t>By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day’s</w:t>
            </w:r>
            <w:proofErr w:type="spellEnd"/>
            <w:r>
              <w:rPr>
                <w:lang w:eastAsia="hu-HU"/>
              </w:rPr>
              <w:t xml:space="preserve"> end, I </w:t>
            </w:r>
            <w:proofErr w:type="spellStart"/>
            <w:r>
              <w:rPr>
                <w:lang w:eastAsia="hu-HU"/>
              </w:rPr>
              <w:t>will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overthrow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Christendom</w:t>
            </w:r>
            <w:proofErr w:type="spellEnd"/>
            <w:r>
              <w:rPr>
                <w:lang w:eastAsia="hu-HU"/>
              </w:rPr>
              <w:t xml:space="preserve">.” </w:t>
            </w:r>
            <w:proofErr w:type="spellStart"/>
            <w:r>
              <w:rPr>
                <w:lang w:eastAsia="hu-HU"/>
              </w:rPr>
              <w:t>isn’t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acceptable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whereas</w:t>
            </w:r>
            <w:proofErr w:type="spellEnd"/>
            <w:r>
              <w:rPr>
                <w:lang w:eastAsia="hu-HU"/>
              </w:rPr>
              <w:t xml:space="preserve"> „The </w:t>
            </w:r>
            <w:proofErr w:type="spellStart"/>
            <w:r>
              <w:rPr>
                <w:lang w:eastAsia="hu-HU"/>
              </w:rPr>
              <w:t>bandits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lying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wait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Tariq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will</w:t>
            </w:r>
            <w:proofErr w:type="spellEnd"/>
            <w:r>
              <w:rPr>
                <w:lang w:eastAsia="hu-HU"/>
              </w:rPr>
              <w:t xml:space="preserve"> go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wrong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place</w:t>
            </w:r>
            <w:proofErr w:type="spellEnd"/>
            <w:r>
              <w:rPr>
                <w:lang w:eastAsia="hu-HU"/>
              </w:rPr>
              <w:t xml:space="preserve"> and he </w:t>
            </w:r>
            <w:proofErr w:type="spellStart"/>
            <w:r>
              <w:rPr>
                <w:lang w:eastAsia="hu-HU"/>
              </w:rPr>
              <w:t>will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pass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unharmed</w:t>
            </w:r>
            <w:proofErr w:type="spellEnd"/>
            <w:r>
              <w:rPr>
                <w:lang w:eastAsia="hu-HU"/>
              </w:rPr>
              <w:t xml:space="preserve">.” is. </w:t>
            </w:r>
            <w:proofErr w:type="spellStart"/>
            <w:r>
              <w:rPr>
                <w:lang w:eastAsia="hu-HU"/>
              </w:rPr>
              <w:t>As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rule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thumb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changes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may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affect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actions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others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but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only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ways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normally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subject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change</w:t>
            </w:r>
            <w:proofErr w:type="spellEnd"/>
            <w:r>
              <w:rPr>
                <w:lang w:eastAsia="hu-HU"/>
              </w:rPr>
              <w:t xml:space="preserve">; </w:t>
            </w:r>
            <w:proofErr w:type="spellStart"/>
            <w:r>
              <w:rPr>
                <w:lang w:eastAsia="hu-HU"/>
              </w:rPr>
              <w:t>thus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journey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be </w:t>
            </w:r>
            <w:proofErr w:type="spellStart"/>
            <w:r>
              <w:rPr>
                <w:lang w:eastAsia="hu-HU"/>
              </w:rPr>
              <w:t>stalled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by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wagon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breaking</w:t>
            </w:r>
            <w:proofErr w:type="spellEnd"/>
            <w:r>
              <w:rPr>
                <w:lang w:eastAsia="hu-HU"/>
              </w:rPr>
              <w:t xml:space="preserve"> an </w:t>
            </w:r>
            <w:proofErr w:type="spellStart"/>
            <w:r>
              <w:rPr>
                <w:lang w:eastAsia="hu-HU"/>
              </w:rPr>
              <w:t>ayle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but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not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misdirection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when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driver </w:t>
            </w:r>
            <w:proofErr w:type="spellStart"/>
            <w:r>
              <w:rPr>
                <w:lang w:eastAsia="hu-HU"/>
              </w:rPr>
              <w:t>knows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exactly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where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he’s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going</w:t>
            </w:r>
            <w:proofErr w:type="spellEnd"/>
            <w:r>
              <w:rPr>
                <w:lang w:eastAsia="hu-HU"/>
              </w:rPr>
              <w:t>.</w:t>
            </w:r>
          </w:p>
          <w:p w:rsidR="00FD6DC8" w:rsidRPr="008A5658" w:rsidRDefault="00FD6DC8" w:rsidP="008A5658">
            <w:pPr>
              <w:pStyle w:val="Nincstrkz"/>
              <w:rPr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Pierce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Illusion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3)</w:t>
            </w:r>
          </w:p>
          <w:p w:rsidR="008A5658" w:rsidRDefault="001D7504" w:rsidP="008A5658">
            <w:pPr>
              <w:pStyle w:val="Nincstrkz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His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senses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be </w:t>
            </w:r>
            <w:proofErr w:type="spellStart"/>
            <w:r>
              <w:rPr>
                <w:lang w:eastAsia="hu-HU"/>
              </w:rPr>
              <w:t>attuned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pierce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any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form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illusion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whether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mundane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supernatural</w:t>
            </w:r>
            <w:proofErr w:type="spellEnd"/>
            <w:r>
              <w:rPr>
                <w:lang w:eastAsia="hu-HU"/>
              </w:rPr>
              <w:t>.</w:t>
            </w:r>
          </w:p>
          <w:p w:rsidR="00D42457" w:rsidRPr="008A5658" w:rsidRDefault="00D42457" w:rsidP="008A5658">
            <w:pPr>
              <w:pStyle w:val="Nincstrkz"/>
              <w:rPr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t>Sense</w:t>
            </w:r>
            <w:proofErr w:type="spellEnd"/>
            <w:r w:rsidRPr="008A5658">
              <w:rPr>
                <w:lang w:eastAsia="hu-HU"/>
              </w:rPr>
              <w:t xml:space="preserve"> Minor </w:t>
            </w:r>
            <w:proofErr w:type="spellStart"/>
            <w:r w:rsidRPr="008A5658">
              <w:rPr>
                <w:lang w:eastAsia="hu-HU"/>
              </w:rPr>
              <w:t>Fate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Al-Anbiya</w:t>
            </w:r>
            <w:proofErr w:type="spellEnd"/>
            <w:r w:rsidRPr="008A5658">
              <w:rPr>
                <w:lang w:eastAsia="hu-HU"/>
              </w:rPr>
              <w:t xml:space="preserve"> 1)</w:t>
            </w:r>
          </w:p>
          <w:p w:rsid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Whenever</w:t>
            </w:r>
            <w:proofErr w:type="spellEnd"/>
            <w:r>
              <w:rPr>
                <w:lang w:eastAsia="hu-HU"/>
              </w:rPr>
              <w:t xml:space="preserve"> a </w:t>
            </w:r>
            <w:proofErr w:type="spellStart"/>
            <w:r>
              <w:rPr>
                <w:lang w:eastAsia="hu-HU"/>
              </w:rPr>
              <w:t>prophecy</w:t>
            </w:r>
            <w:proofErr w:type="spellEnd"/>
            <w:r>
              <w:rPr>
                <w:lang w:eastAsia="hu-HU"/>
              </w:rPr>
              <w:t xml:space="preserve"> is </w:t>
            </w:r>
            <w:proofErr w:type="spellStart"/>
            <w:r>
              <w:rPr>
                <w:lang w:eastAsia="hu-HU"/>
              </w:rPr>
              <w:t>truthfully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uttered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fulfilled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whenever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calamity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great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good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fortune</w:t>
            </w:r>
            <w:proofErr w:type="spellEnd"/>
            <w:r>
              <w:rPr>
                <w:lang w:eastAsia="hu-HU"/>
              </w:rPr>
              <w:t xml:space="preserve"> is </w:t>
            </w:r>
            <w:proofErr w:type="spellStart"/>
            <w:r>
              <w:rPr>
                <w:lang w:eastAsia="hu-HU"/>
              </w:rPr>
              <w:t>at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hand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whenever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future</w:t>
            </w:r>
            <w:proofErr w:type="spellEnd"/>
            <w:r>
              <w:rPr>
                <w:lang w:eastAsia="hu-HU"/>
              </w:rPr>
              <w:t xml:space="preserve"> is </w:t>
            </w:r>
            <w:proofErr w:type="spellStart"/>
            <w:r>
              <w:rPr>
                <w:lang w:eastAsia="hu-HU"/>
              </w:rPr>
              <w:t>about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be </w:t>
            </w:r>
            <w:proofErr w:type="spellStart"/>
            <w:r>
              <w:rPr>
                <w:lang w:eastAsia="hu-HU"/>
              </w:rPr>
              <w:t>changed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some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appreciable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way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Batini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can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detect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it</w:t>
            </w:r>
            <w:proofErr w:type="spellEnd"/>
            <w:r>
              <w:rPr>
                <w:lang w:eastAsia="hu-HU"/>
              </w:rPr>
              <w:t xml:space="preserve">. Fort he most part, </w:t>
            </w:r>
            <w:proofErr w:type="spellStart"/>
            <w:r>
              <w:rPr>
                <w:lang w:eastAsia="hu-HU"/>
              </w:rPr>
              <w:t>these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perceptions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come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only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when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mystic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reaches</w:t>
            </w:r>
            <w:proofErr w:type="spellEnd"/>
            <w:r>
              <w:rPr>
                <w:lang w:eastAsia="hu-HU"/>
              </w:rPr>
              <w:t xml:space="preserve"> out </w:t>
            </w:r>
            <w:proofErr w:type="spellStart"/>
            <w:r>
              <w:rPr>
                <w:lang w:eastAsia="hu-HU"/>
              </w:rPr>
              <w:t>with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his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arcane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senses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but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lastRenderedPageBreak/>
              <w:t>some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moments</w:t>
            </w:r>
            <w:proofErr w:type="spellEnd"/>
            <w:r>
              <w:rPr>
                <w:lang w:eastAsia="hu-HU"/>
              </w:rPr>
              <w:t xml:space="preserve">, </w:t>
            </w:r>
            <w:proofErr w:type="spellStart"/>
            <w:r>
              <w:rPr>
                <w:lang w:eastAsia="hu-HU"/>
              </w:rPr>
              <w:t>events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persons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are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heavy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with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the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weight</w:t>
            </w:r>
            <w:proofErr w:type="spellEnd"/>
            <w:r>
              <w:rPr>
                <w:lang w:eastAsia="hu-HU"/>
              </w:rPr>
              <w:t xml:space="preserve"> of </w:t>
            </w:r>
            <w:proofErr w:type="spellStart"/>
            <w:r>
              <w:rPr>
                <w:lang w:eastAsia="hu-HU"/>
              </w:rPr>
              <w:t>fortune</w:t>
            </w:r>
            <w:proofErr w:type="spellEnd"/>
            <w:r>
              <w:rPr>
                <w:lang w:eastAsia="hu-HU"/>
              </w:rPr>
              <w:t xml:space="preserve"> – </w:t>
            </w:r>
            <w:proofErr w:type="spellStart"/>
            <w:r>
              <w:rPr>
                <w:lang w:eastAsia="hu-HU"/>
              </w:rPr>
              <w:t>or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it’s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opposite</w:t>
            </w:r>
            <w:proofErr w:type="spellEnd"/>
            <w:r>
              <w:rPr>
                <w:lang w:eastAsia="hu-HU"/>
              </w:rPr>
              <w:t xml:space="preserve"> – </w:t>
            </w:r>
            <w:proofErr w:type="spellStart"/>
            <w:r>
              <w:rPr>
                <w:lang w:eastAsia="hu-HU"/>
              </w:rPr>
              <w:t>that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such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knowledge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comes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to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him</w:t>
            </w:r>
            <w:proofErr w:type="spellEnd"/>
            <w:r>
              <w:rPr>
                <w:lang w:eastAsia="hu-HU"/>
              </w:rPr>
              <w:t xml:space="preserve"> </w:t>
            </w:r>
            <w:proofErr w:type="spellStart"/>
            <w:r>
              <w:rPr>
                <w:lang w:eastAsia="hu-HU"/>
              </w:rPr>
              <w:t>unbidden</w:t>
            </w:r>
            <w:proofErr w:type="spellEnd"/>
            <w:r>
              <w:rPr>
                <w:lang w:eastAsia="hu-HU"/>
              </w:rPr>
              <w:t>.</w:t>
            </w:r>
          </w:p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</w:p>
        </w:tc>
      </w:tr>
      <w:tr w:rsidR="008A5658" w:rsidRPr="008A5658" w:rsidTr="008A5658">
        <w:trPr>
          <w:trHeight w:val="28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658" w:rsidRPr="008A5658" w:rsidRDefault="008A5658" w:rsidP="008A5658">
            <w:pPr>
              <w:pStyle w:val="Nincstrkz"/>
              <w:rPr>
                <w:lang w:eastAsia="hu-HU"/>
              </w:rPr>
            </w:pPr>
            <w:proofErr w:type="spellStart"/>
            <w:r w:rsidRPr="008A5658">
              <w:rPr>
                <w:lang w:eastAsia="hu-HU"/>
              </w:rPr>
              <w:lastRenderedPageBreak/>
              <w:t>What</w:t>
            </w:r>
            <w:proofErr w:type="spellEnd"/>
            <w:r w:rsidRPr="008A5658">
              <w:rPr>
                <w:lang w:eastAsia="hu-HU"/>
              </w:rPr>
              <w:t xml:space="preserve"> </w:t>
            </w:r>
            <w:proofErr w:type="spellStart"/>
            <w:r w:rsidRPr="008A5658">
              <w:rPr>
                <w:lang w:eastAsia="hu-HU"/>
              </w:rPr>
              <w:t>Happened</w:t>
            </w:r>
            <w:proofErr w:type="spellEnd"/>
            <w:r w:rsidRPr="008A5658">
              <w:rPr>
                <w:lang w:eastAsia="hu-HU"/>
              </w:rPr>
              <w:t xml:space="preserve"> (</w:t>
            </w:r>
            <w:proofErr w:type="spellStart"/>
            <w:r w:rsidRPr="008A5658">
              <w:rPr>
                <w:lang w:eastAsia="hu-HU"/>
              </w:rPr>
              <w:t>An-Anbiya</w:t>
            </w:r>
            <w:proofErr w:type="spellEnd"/>
            <w:r w:rsidRPr="008A5658">
              <w:rPr>
                <w:lang w:eastAsia="hu-HU"/>
              </w:rPr>
              <w:t xml:space="preserve"> 2)</w:t>
            </w:r>
          </w:p>
        </w:tc>
      </w:tr>
    </w:tbl>
    <w:p w:rsidR="008A5658" w:rsidRPr="008A5658" w:rsidRDefault="00D42457" w:rsidP="008A5658">
      <w:pPr>
        <w:pStyle w:val="Nincstrkz"/>
      </w:pPr>
      <w:r>
        <w:t xml:space="preserve">He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of an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abinding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Altough</w:t>
      </w:r>
      <w:proofErr w:type="spellEnd"/>
      <w:r>
        <w:t xml:space="preserve"> he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image sas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(he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kings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murdered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int he </w:t>
      </w:r>
      <w:proofErr w:type="spellStart"/>
      <w:r>
        <w:t>shadows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back,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), he almost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learns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of </w:t>
      </w:r>
      <w:proofErr w:type="spellStart"/>
      <w:r>
        <w:t>importance</w:t>
      </w:r>
      <w:proofErr w:type="spellEnd"/>
      <w:r>
        <w:t xml:space="preserve"> )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shadowed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). </w:t>
      </w:r>
    </w:p>
    <w:sectPr w:rsidR="008A5658" w:rsidRPr="008A5658" w:rsidSect="008A565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nime Ace 2.0 BB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rl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Anime Ace 2.0 BB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A5658"/>
    <w:rsid w:val="001412E5"/>
    <w:rsid w:val="001D7504"/>
    <w:rsid w:val="002846DC"/>
    <w:rsid w:val="00291B9C"/>
    <w:rsid w:val="003A129F"/>
    <w:rsid w:val="006C0F3D"/>
    <w:rsid w:val="00731FA2"/>
    <w:rsid w:val="008A5658"/>
    <w:rsid w:val="00C27248"/>
    <w:rsid w:val="00D42457"/>
    <w:rsid w:val="00F033D2"/>
    <w:rsid w:val="00F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5658"/>
    <w:pPr>
      <w:spacing w:after="0" w:line="240" w:lineRule="auto"/>
    </w:pPr>
    <w:rPr>
      <w:rFonts w:ascii="Merlin" w:hAnsi="Merli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Őzse Zoli</dc:creator>
  <cp:lastModifiedBy>Őzse Zoli</cp:lastModifiedBy>
  <cp:revision>8</cp:revision>
  <dcterms:created xsi:type="dcterms:W3CDTF">2014-07-11T12:37:00Z</dcterms:created>
  <dcterms:modified xsi:type="dcterms:W3CDTF">2014-07-11T12:56:00Z</dcterms:modified>
</cp:coreProperties>
</file>